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23ED6">
        <w:rPr>
          <w:rFonts w:ascii="Corbel" w:hAnsi="Corbel"/>
          <w:i/>
          <w:smallCaps/>
          <w:sz w:val="24"/>
          <w:szCs w:val="24"/>
        </w:rPr>
        <w:t>2019-2024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23ED6">
        <w:rPr>
          <w:rFonts w:ascii="Corbel" w:hAnsi="Corbel"/>
          <w:sz w:val="20"/>
          <w:szCs w:val="20"/>
        </w:rPr>
        <w:t>ok akademicki   2019/2020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713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ogólnej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414C5" w:rsidP="00A265D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414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34D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2D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634DF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B68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525E3D" w:rsidRDefault="00525E3D" w:rsidP="001B68D0">
            <w:pPr>
              <w:pStyle w:val="Odpowiedzi"/>
              <w:numPr>
                <w:ilvl w:val="0"/>
                <w:numId w:val="5"/>
              </w:numPr>
              <w:spacing w:before="0" w:after="0"/>
              <w:ind w:left="453" w:hanging="357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B68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963D1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8963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  <w:bookmarkStart w:id="0" w:name="_GoBack"/>
        <w:bookmarkEnd w:id="0"/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6A1F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Bożena Dusza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2D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2D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963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963D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Pr="008963D1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8963D1">
        <w:rPr>
          <w:rFonts w:ascii="Corbel" w:hAnsi="Corbel"/>
          <w:b w:val="0"/>
          <w:smallCaps w:val="0"/>
          <w:szCs w:val="24"/>
          <w:u w:val="single"/>
        </w:rPr>
        <w:t>egzamin</w:t>
      </w:r>
      <w:r w:rsidRPr="008963D1">
        <w:rPr>
          <w:rFonts w:ascii="Corbel" w:hAnsi="Corbel"/>
          <w:b w:val="0"/>
          <w:smallCaps w:val="0"/>
          <w:szCs w:val="24"/>
        </w:rPr>
        <w:t>, 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963D1" w:rsidP="008D01A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Umiejętności i kompetencje poświadczone egzaminem maturalnym.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271824" w:rsidRPr="00C86901" w:rsidRDefault="00271824" w:rsidP="00D3611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W wyniku realizacji zajęć student powinien:</w:t>
            </w:r>
          </w:p>
          <w:p w:rsidR="00271824" w:rsidRPr="00C86901" w:rsidRDefault="0027182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wskazać na dylematy wokół interpretowania podstawowych pojęć pedagogiki  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271824" w:rsidRPr="00C86901" w:rsidRDefault="00271824" w:rsidP="00A039EA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86901">
              <w:rPr>
                <w:rFonts w:ascii="Corbel" w:hAnsi="Corbel"/>
                <w:b w:val="0"/>
                <w:bCs/>
                <w:sz w:val="24"/>
                <w:szCs w:val="24"/>
              </w:rPr>
              <w:t>znać przedmiot badań pedagogiki, jego przemiany na przestrzeni lat (w powiązaniu z rozwojem pedagogiki jako nauki i nauk pokrewnych), jej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subdyscypliny, funkcje </w:t>
            </w:r>
            <w:r w:rsidRPr="00C86901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związki pedagogiki z innymi naukami</w:t>
            </w:r>
            <w:r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metody badań pedagogicznych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Default="0027182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:rsidR="00271824" w:rsidRPr="00C86901" w:rsidRDefault="00271824" w:rsidP="00AA1150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rozumieć i krytyczne analizować wybrane koncepcje wychowania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271824" w:rsidRPr="00BD6B6D" w:rsidRDefault="00271824" w:rsidP="00A039EA">
            <w:pPr>
              <w:pStyle w:val="Podpunkty"/>
              <w:numPr>
                <w:ilvl w:val="0"/>
                <w:numId w:val="3"/>
              </w:numPr>
              <w:spacing w:before="40" w:after="4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BD6B6D">
              <w:rPr>
                <w:rFonts w:ascii="Corbel" w:hAnsi="Corbel"/>
                <w:b w:val="0"/>
                <w:bCs/>
                <w:sz w:val="24"/>
                <w:szCs w:val="24"/>
              </w:rPr>
              <w:t>dostrzegać znaczenie kontekstu kulturowego dla procesu wychowania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271824" w:rsidRPr="00BD6B6D" w:rsidRDefault="0027182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identyfikować i uzasadniać różne możliwości dzieci w procesie edukacji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271824" w:rsidRPr="00C86901" w:rsidRDefault="00271824" w:rsidP="00A039EA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wskazać na znaczenie różnorodnych środowisk wychowawczych i socjalizacyjnych w rozwoju dzieci i młodzieży (min. rodzina, szkoła, grupa rówieśnicza, media)</w:t>
            </w:r>
          </w:p>
        </w:tc>
      </w:tr>
      <w:tr w:rsidR="00271824" w:rsidRPr="009C54AE" w:rsidTr="00271824">
        <w:tc>
          <w:tcPr>
            <w:tcW w:w="851" w:type="dxa"/>
            <w:vAlign w:val="center"/>
          </w:tcPr>
          <w:p w:rsidR="00271824" w:rsidRPr="009C54AE" w:rsidRDefault="002718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271824" w:rsidRPr="00C86901" w:rsidRDefault="00271824" w:rsidP="00A039E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scharakteryzować tendencje przemian współczesnej szkoły i rodziny, i ich uwaru</w:t>
            </w:r>
            <w:r w:rsidRPr="00C86901">
              <w:rPr>
                <w:rFonts w:ascii="Corbel" w:hAnsi="Corbel"/>
                <w:sz w:val="24"/>
                <w:szCs w:val="24"/>
              </w:rPr>
              <w:t>n</w:t>
            </w:r>
            <w:r w:rsidRPr="00C86901">
              <w:rPr>
                <w:rFonts w:ascii="Corbel" w:hAnsi="Corbel"/>
                <w:sz w:val="24"/>
                <w:szCs w:val="24"/>
              </w:rPr>
              <w:t>kowania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B68D0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8C2B30" w:rsidRDefault="009B77BC" w:rsidP="00E656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8C2B30">
              <w:rPr>
                <w:rFonts w:ascii="Corbel" w:hAnsi="Corbel"/>
                <w:b w:val="0"/>
                <w:smallCaps w:val="0"/>
                <w:szCs w:val="24"/>
              </w:rPr>
              <w:t xml:space="preserve">harakteryzuje kulturowe 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opisy współczesności, funkcję edukacji w życiu społecznym </w:t>
            </w:r>
          </w:p>
        </w:tc>
        <w:tc>
          <w:tcPr>
            <w:tcW w:w="1873" w:type="dxa"/>
            <w:vAlign w:val="center"/>
          </w:tcPr>
          <w:p w:rsidR="0085747A" w:rsidRPr="009C54AE" w:rsidRDefault="00445193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</w:t>
            </w:r>
            <w:r w:rsidR="009B77BC">
              <w:rPr>
                <w:rFonts w:ascii="Corbel" w:hAnsi="Corbel"/>
                <w:b w:val="0"/>
                <w:smallCaps w:val="0"/>
                <w:szCs w:val="24"/>
              </w:rPr>
              <w:t>16</w:t>
            </w:r>
          </w:p>
        </w:tc>
      </w:tr>
      <w:tr w:rsidR="0085747A" w:rsidRPr="009C54AE" w:rsidTr="001B68D0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9B77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 znaczenie ulokowania społecznego, blokady i mo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>ż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>liwości rozwojowe różnych grup społecznych</w:t>
            </w:r>
          </w:p>
        </w:tc>
        <w:tc>
          <w:tcPr>
            <w:tcW w:w="1873" w:type="dxa"/>
            <w:vAlign w:val="center"/>
          </w:tcPr>
          <w:p w:rsidR="0085747A" w:rsidRPr="009C54AE" w:rsidRDefault="009B77B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</w:tc>
      </w:tr>
      <w:tr w:rsidR="0085747A" w:rsidRPr="009C54AE" w:rsidTr="001B68D0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9B77BC" w:rsidP="009B77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</w:t>
            </w:r>
            <w:r w:rsidR="00E6565D">
              <w:rPr>
                <w:rFonts w:ascii="Corbel" w:hAnsi="Corbel"/>
                <w:b w:val="0"/>
                <w:smallCaps w:val="0"/>
                <w:szCs w:val="24"/>
              </w:rPr>
              <w:t xml:space="preserve">harakteryzuje istotę wychowania, 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typy relacji międz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>ludzkich oraz procesy rządzące tymi relacjami</w:t>
            </w:r>
          </w:p>
        </w:tc>
        <w:tc>
          <w:tcPr>
            <w:tcW w:w="1873" w:type="dxa"/>
            <w:vAlign w:val="center"/>
          </w:tcPr>
          <w:p w:rsidR="0085747A" w:rsidRPr="009C54AE" w:rsidRDefault="00445193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</w:tc>
      </w:tr>
      <w:tr w:rsidR="00445193" w:rsidRPr="009C54AE" w:rsidTr="001B68D0">
        <w:tc>
          <w:tcPr>
            <w:tcW w:w="1701" w:type="dxa"/>
          </w:tcPr>
          <w:p w:rsidR="00445193" w:rsidRPr="009C54AE" w:rsidRDefault="004451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45193" w:rsidRDefault="009B77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</w:t>
            </w:r>
            <w:r w:rsidR="00445193">
              <w:rPr>
                <w:rFonts w:ascii="Corbel" w:hAnsi="Corbel"/>
                <w:b w:val="0"/>
                <w:smallCaps w:val="0"/>
                <w:szCs w:val="24"/>
              </w:rPr>
              <w:t xml:space="preserve"> główne środowiska wychowawcze</w:t>
            </w:r>
          </w:p>
        </w:tc>
        <w:tc>
          <w:tcPr>
            <w:tcW w:w="1873" w:type="dxa"/>
            <w:vAlign w:val="center"/>
          </w:tcPr>
          <w:p w:rsidR="00445193" w:rsidRPr="009C54AE" w:rsidRDefault="00271824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PPiW.W01</w:t>
            </w:r>
          </w:p>
        </w:tc>
      </w:tr>
      <w:tr w:rsidR="00445193" w:rsidRPr="009C54AE" w:rsidTr="001B68D0">
        <w:tc>
          <w:tcPr>
            <w:tcW w:w="1701" w:type="dxa"/>
          </w:tcPr>
          <w:p w:rsidR="00445193" w:rsidRDefault="004451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445193" w:rsidRDefault="004818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Poprawnie skonstruuje rozbudowane ustne i pisemne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powiedzi dotyczące różnych zagadnień pedagogicznych </w:t>
            </w:r>
          </w:p>
        </w:tc>
        <w:tc>
          <w:tcPr>
            <w:tcW w:w="1873" w:type="dxa"/>
            <w:vAlign w:val="center"/>
          </w:tcPr>
          <w:p w:rsidR="00445193" w:rsidRPr="009C54AE" w:rsidRDefault="00D40479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PPiW.U03</w:t>
            </w:r>
          </w:p>
        </w:tc>
      </w:tr>
      <w:tr w:rsidR="00481891" w:rsidRPr="009C54AE" w:rsidTr="001B68D0">
        <w:tc>
          <w:tcPr>
            <w:tcW w:w="1701" w:type="dxa"/>
          </w:tcPr>
          <w:p w:rsidR="00481891" w:rsidRDefault="004818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481891" w:rsidRDefault="004818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Dokona interpretacji działalności nauczycieli w kontekście jej prowadzenia z wykorzystaniem posiadanej wiedzy z zakresu pedagogiki, 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przedstawi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własne pomysły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, wątpliw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ści i sugestie poparte rozbudowaną argumentacją teor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D40479">
              <w:rPr>
                <w:rFonts w:ascii="Corbel" w:hAnsi="Corbel"/>
                <w:b w:val="0"/>
                <w:smallCaps w:val="0"/>
                <w:szCs w:val="24"/>
              </w:rPr>
              <w:t>tyczną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481891" w:rsidRPr="009C54AE" w:rsidRDefault="00D40479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D40479" w:rsidRPr="009C54AE" w:rsidTr="001B68D0">
        <w:tc>
          <w:tcPr>
            <w:tcW w:w="1701" w:type="dxa"/>
          </w:tcPr>
          <w:p w:rsidR="00D40479" w:rsidRDefault="005F1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D40479" w:rsidRDefault="005F1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Doceni znaczenie pedagogiki dla rozwoju osoby i praw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dłowych więzi w środowiskach społecznych</w:t>
            </w:r>
          </w:p>
        </w:tc>
        <w:tc>
          <w:tcPr>
            <w:tcW w:w="1873" w:type="dxa"/>
            <w:vAlign w:val="center"/>
          </w:tcPr>
          <w:p w:rsidR="00D40479" w:rsidRDefault="00441EE7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E457C" w:rsidP="00271824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Pedagogika jako nauka (przedmiot badań pedagogiki, funkcje pedagogiki, związki pedag</w:t>
            </w:r>
            <w:r w:rsidRPr="00C86901">
              <w:rPr>
                <w:rFonts w:ascii="Corbel" w:hAnsi="Corbel" w:cs="Arial"/>
                <w:sz w:val="24"/>
                <w:szCs w:val="24"/>
              </w:rPr>
              <w:t>o</w:t>
            </w:r>
            <w:r w:rsidRPr="00C86901">
              <w:rPr>
                <w:rFonts w:ascii="Corbel" w:hAnsi="Corbel" w:cs="Arial"/>
                <w:sz w:val="24"/>
                <w:szCs w:val="24"/>
              </w:rPr>
              <w:t>giki z innymi naukami</w:t>
            </w:r>
            <w:r>
              <w:rPr>
                <w:rFonts w:ascii="Corbel" w:hAnsi="Corbel" w:cs="Arial"/>
                <w:sz w:val="24"/>
                <w:szCs w:val="24"/>
              </w:rPr>
              <w:t>, metodologia badań pedagogicznych</w:t>
            </w:r>
            <w:r w:rsidRPr="00C86901">
              <w:rPr>
                <w:rFonts w:ascii="Corbel" w:hAnsi="Corbel" w:cs="Arial"/>
                <w:sz w:val="24"/>
                <w:szCs w:val="24"/>
              </w:rPr>
              <w:t>)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E457C" w:rsidP="00271824">
            <w:pPr>
              <w:pStyle w:val="Akapitzlist"/>
              <w:spacing w:after="0" w:line="240" w:lineRule="auto"/>
              <w:ind w:left="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Wybrane koncepcje pedagogiczne (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min. </w:t>
            </w:r>
            <w:r>
              <w:rPr>
                <w:rFonts w:ascii="Corbel" w:hAnsi="Corbel"/>
                <w:sz w:val="24"/>
                <w:szCs w:val="24"/>
              </w:rPr>
              <w:t>pedagogika poz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ytywistyczna, </w:t>
            </w:r>
            <w:r w:rsidR="00A36C4D">
              <w:rPr>
                <w:rFonts w:ascii="Corbel" w:hAnsi="Corbel"/>
                <w:sz w:val="24"/>
                <w:szCs w:val="24"/>
              </w:rPr>
              <w:t>pedagogika krytyc</w:t>
            </w:r>
            <w:r w:rsidR="00A36C4D">
              <w:rPr>
                <w:rFonts w:ascii="Corbel" w:hAnsi="Corbel"/>
                <w:sz w:val="24"/>
                <w:szCs w:val="24"/>
              </w:rPr>
              <w:t>z</w:t>
            </w:r>
            <w:r w:rsidR="00A36C4D">
              <w:rPr>
                <w:rFonts w:ascii="Corbel" w:hAnsi="Corbel"/>
                <w:sz w:val="24"/>
                <w:szCs w:val="24"/>
              </w:rPr>
              <w:t xml:space="preserve">na, 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pedagogika nowego </w:t>
            </w:r>
            <w:r>
              <w:rPr>
                <w:rFonts w:ascii="Corbel" w:hAnsi="Corbel"/>
                <w:sz w:val="24"/>
                <w:szCs w:val="24"/>
              </w:rPr>
              <w:t xml:space="preserve">wychowania) </w:t>
            </w:r>
            <w:r w:rsidR="00E755D9">
              <w:rPr>
                <w:rFonts w:ascii="Corbel" w:hAnsi="Corbel"/>
                <w:sz w:val="24"/>
                <w:szCs w:val="24"/>
              </w:rPr>
              <w:t>i</w:t>
            </w:r>
            <w:r w:rsidR="00D0062F">
              <w:rPr>
                <w:rFonts w:ascii="Corbel" w:hAnsi="Corbel"/>
                <w:sz w:val="24"/>
                <w:szCs w:val="24"/>
              </w:rPr>
              <w:t xml:space="preserve"> ich znaczenie dla praktyki wychowania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0062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Możliwości rozwojowe ucznia „nieprzeciętnego” w szkole</w:t>
            </w:r>
          </w:p>
        </w:tc>
      </w:tr>
      <w:tr w:rsidR="00D0062F" w:rsidRPr="009C54AE" w:rsidTr="00923D7D">
        <w:tc>
          <w:tcPr>
            <w:tcW w:w="9639" w:type="dxa"/>
          </w:tcPr>
          <w:p w:rsidR="00D0062F" w:rsidRDefault="00D0062F" w:rsidP="008D01A6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lastRenderedPageBreak/>
              <w:t>Wychowanie jako zjawisko społeczne. Wychowanie w rodzinie – przemiany współczesnej r</w:t>
            </w:r>
            <w:r w:rsidRPr="00C86901">
              <w:rPr>
                <w:rFonts w:ascii="Corbel" w:hAnsi="Corbel" w:cs="Arial"/>
                <w:sz w:val="24"/>
                <w:szCs w:val="24"/>
              </w:rPr>
              <w:t>o</w:t>
            </w:r>
            <w:r w:rsidRPr="00C86901">
              <w:rPr>
                <w:rFonts w:ascii="Corbel" w:hAnsi="Corbel" w:cs="Arial"/>
                <w:sz w:val="24"/>
                <w:szCs w:val="24"/>
              </w:rPr>
              <w:t>dziny i jej praktyki wychowawcze. Wychowanie w szkole. Kryzys (?) szkoły. Kryzys (?) wych</w:t>
            </w:r>
            <w:r w:rsidRPr="00C86901">
              <w:rPr>
                <w:rFonts w:ascii="Corbel" w:hAnsi="Corbel" w:cs="Arial"/>
                <w:sz w:val="24"/>
                <w:szCs w:val="24"/>
              </w:rPr>
              <w:t>o</w:t>
            </w:r>
            <w:r w:rsidRPr="00C86901">
              <w:rPr>
                <w:rFonts w:ascii="Corbel" w:hAnsi="Corbel" w:cs="Arial"/>
                <w:sz w:val="24"/>
                <w:szCs w:val="24"/>
              </w:rPr>
              <w:t>wania</w:t>
            </w:r>
          </w:p>
        </w:tc>
      </w:tr>
      <w:tr w:rsidR="00D0062F" w:rsidRPr="009C54AE" w:rsidTr="00923D7D">
        <w:tc>
          <w:tcPr>
            <w:tcW w:w="9639" w:type="dxa"/>
          </w:tcPr>
          <w:p w:rsidR="00D0062F" w:rsidRPr="00C86901" w:rsidRDefault="00D0062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Ukryty program instytucji wychowawczych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0062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Dyskusje wokół pojęcia wychowanie oraz innych pojęć pedagogiki (socjalizacja, nauczanie, uczenie się, kształcenie), wzajemne związki między nimi.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D4B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Mechanizmy socjalizacyjne i ich znaczenie w praktyce wychowania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2D4B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Wychowanie jako zjawisko społeczne. Wychowanie w rodzinie – style wychowania w rodzinie, funkcje rodziny, postawy rodzicielskie, zjawisko przemocy w wychowaniu i jego uwarunkow</w:t>
            </w:r>
            <w:r w:rsidRPr="00C86901">
              <w:rPr>
                <w:rFonts w:ascii="Corbel" w:hAnsi="Corbel" w:cs="Arial"/>
                <w:sz w:val="24"/>
                <w:szCs w:val="24"/>
              </w:rPr>
              <w:t>a</w:t>
            </w:r>
            <w:r w:rsidRPr="00C86901">
              <w:rPr>
                <w:rFonts w:ascii="Corbel" w:hAnsi="Corbel" w:cs="Arial"/>
                <w:sz w:val="24"/>
                <w:szCs w:val="24"/>
              </w:rPr>
              <w:t>nia.</w:t>
            </w:r>
          </w:p>
        </w:tc>
      </w:tr>
      <w:tr w:rsidR="002D4B57" w:rsidRPr="009C54AE" w:rsidTr="00923D7D">
        <w:tc>
          <w:tcPr>
            <w:tcW w:w="9639" w:type="dxa"/>
          </w:tcPr>
          <w:p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Wychowanie w szkole – funkcje i zadania szkoły, rola nauczyciela i dylematy z nią związane, przemoc w szkole i sposoby jej przeciwdziałania.</w:t>
            </w:r>
          </w:p>
        </w:tc>
      </w:tr>
      <w:tr w:rsidR="002D4B57" w:rsidRPr="009C54AE" w:rsidTr="00923D7D">
        <w:tc>
          <w:tcPr>
            <w:tcW w:w="9639" w:type="dxa"/>
          </w:tcPr>
          <w:p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Możliwości dzieci w procesie edukacji, ich zróżnicowanie i determinanty. </w:t>
            </w:r>
          </w:p>
        </w:tc>
      </w:tr>
      <w:tr w:rsidR="002D4B57" w:rsidRPr="009C54AE" w:rsidTr="00923D7D">
        <w:tc>
          <w:tcPr>
            <w:tcW w:w="9639" w:type="dxa"/>
          </w:tcPr>
          <w:p w:rsidR="002D4B57" w:rsidRPr="00C86901" w:rsidRDefault="002D4B57" w:rsidP="00D3611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B91648">
              <w:rPr>
                <w:rFonts w:ascii="Corbel" w:hAnsi="Corbel" w:cs="Arial"/>
                <w:sz w:val="24"/>
                <w:szCs w:val="24"/>
              </w:rPr>
              <w:t>Edukacja w kontekście kultury popularnej, wielokulturowości i ideologii konsumpcji.</w:t>
            </w:r>
          </w:p>
        </w:tc>
      </w:tr>
      <w:tr w:rsidR="002D4B57" w:rsidRPr="009C54AE" w:rsidTr="00923D7D">
        <w:tc>
          <w:tcPr>
            <w:tcW w:w="9639" w:type="dxa"/>
          </w:tcPr>
          <w:p w:rsidR="002D4B57" w:rsidRPr="00C86901" w:rsidRDefault="002D4B57" w:rsidP="001B68D0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C86901">
              <w:rPr>
                <w:rFonts w:ascii="Corbel" w:hAnsi="Corbel" w:cs="Arial"/>
                <w:sz w:val="24"/>
                <w:szCs w:val="24"/>
              </w:rPr>
              <w:t>Media jako środowisko socjalizacyjne</w:t>
            </w:r>
            <w:r>
              <w:rPr>
                <w:rFonts w:ascii="Corbel" w:hAnsi="Corbel" w:cs="Arial"/>
                <w:sz w:val="24"/>
                <w:szCs w:val="24"/>
              </w:rPr>
              <w:t xml:space="preserve"> współczesnego dziecka</w:t>
            </w:r>
            <w:r w:rsidRPr="00C86901">
              <w:rPr>
                <w:rFonts w:ascii="Corbel" w:hAnsi="Corbel" w:cs="Arial"/>
                <w:sz w:val="24"/>
                <w:szCs w:val="24"/>
              </w:rPr>
              <w:t xml:space="preserve"> – telewizja, Internet, gry komp</w:t>
            </w:r>
            <w:r w:rsidRPr="00C86901">
              <w:rPr>
                <w:rFonts w:ascii="Corbel" w:hAnsi="Corbel" w:cs="Arial"/>
                <w:sz w:val="24"/>
                <w:szCs w:val="24"/>
              </w:rPr>
              <w:t>u</w:t>
            </w:r>
            <w:r w:rsidRPr="00C86901">
              <w:rPr>
                <w:rFonts w:ascii="Corbel" w:hAnsi="Corbel" w:cs="Arial"/>
                <w:sz w:val="24"/>
                <w:szCs w:val="24"/>
              </w:rPr>
              <w:t>terowe</w:t>
            </w:r>
            <w:r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8D01A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D01A6">
        <w:rPr>
          <w:rFonts w:ascii="Corbel" w:hAnsi="Corbel"/>
          <w:b w:val="0"/>
          <w:smallCaps w:val="0"/>
          <w:szCs w:val="24"/>
        </w:rPr>
        <w:t>W</w:t>
      </w:r>
      <w:r w:rsidR="0085747A" w:rsidRPr="008D01A6">
        <w:rPr>
          <w:rFonts w:ascii="Corbel" w:hAnsi="Corbel"/>
          <w:b w:val="0"/>
          <w:smallCaps w:val="0"/>
          <w:szCs w:val="24"/>
        </w:rPr>
        <w:t>ykład</w:t>
      </w:r>
      <w:r w:rsidRPr="008D01A6">
        <w:rPr>
          <w:rFonts w:ascii="Corbel" w:hAnsi="Corbel"/>
          <w:b w:val="0"/>
          <w:smallCaps w:val="0"/>
          <w:szCs w:val="24"/>
        </w:rPr>
        <w:t xml:space="preserve">: </w:t>
      </w:r>
      <w:r w:rsidR="0085747A" w:rsidRPr="008D01A6">
        <w:rPr>
          <w:rFonts w:ascii="Corbel" w:hAnsi="Corbel"/>
          <w:b w:val="0"/>
          <w:smallCaps w:val="0"/>
          <w:szCs w:val="24"/>
        </w:rPr>
        <w:t>wykład z prezentacją multimedialną</w:t>
      </w:r>
      <w:r w:rsidR="00923D7D" w:rsidRPr="008D01A6">
        <w:rPr>
          <w:rFonts w:ascii="Corbel" w:hAnsi="Corbel"/>
          <w:b w:val="0"/>
          <w:smallCaps w:val="0"/>
          <w:szCs w:val="24"/>
        </w:rPr>
        <w:t>,</w:t>
      </w:r>
      <w:r w:rsidR="0085747A" w:rsidRPr="008D01A6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153C41" w:rsidP="008D01A6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  <w:r w:rsidRPr="008D01A6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8D01A6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8D01A6">
        <w:rPr>
          <w:rFonts w:ascii="Corbel" w:hAnsi="Corbel"/>
          <w:b w:val="0"/>
          <w:smallCaps w:val="0"/>
          <w:szCs w:val="24"/>
        </w:rPr>
        <w:t>tekstów z dyskusją,</w:t>
      </w:r>
      <w:r w:rsidR="0085747A" w:rsidRPr="008D01A6">
        <w:rPr>
          <w:rFonts w:ascii="Corbel" w:hAnsi="Corbel"/>
          <w:b w:val="0"/>
          <w:smallCaps w:val="0"/>
          <w:szCs w:val="24"/>
        </w:rPr>
        <w:t xml:space="preserve"> </w:t>
      </w:r>
      <w:r w:rsidR="0071620A" w:rsidRPr="008D01A6">
        <w:rPr>
          <w:rFonts w:ascii="Corbel" w:hAnsi="Corbel"/>
          <w:b w:val="0"/>
          <w:smallCaps w:val="0"/>
          <w:szCs w:val="24"/>
        </w:rPr>
        <w:t>,</w:t>
      </w:r>
      <w:r w:rsidR="001718A7" w:rsidRPr="008D01A6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8D01A6">
        <w:rPr>
          <w:rFonts w:ascii="Corbel" w:hAnsi="Corbel"/>
          <w:b w:val="0"/>
          <w:smallCaps w:val="0"/>
          <w:szCs w:val="24"/>
        </w:rPr>
        <w:t>grupach</w:t>
      </w:r>
      <w:r w:rsidR="0071620A" w:rsidRPr="008D01A6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8D01A6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8D01A6">
        <w:rPr>
          <w:rFonts w:ascii="Corbel" w:hAnsi="Corbel"/>
          <w:b w:val="0"/>
          <w:smallCaps w:val="0"/>
          <w:szCs w:val="24"/>
        </w:rPr>
        <w:t>,</w:t>
      </w:r>
      <w:r w:rsidR="0085747A" w:rsidRPr="008D01A6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8D01A6">
        <w:rPr>
          <w:rFonts w:ascii="Corbel" w:hAnsi="Corbel"/>
          <w:b w:val="0"/>
          <w:smallCaps w:val="0"/>
          <w:szCs w:val="24"/>
        </w:rPr>
        <w:t>),</w:t>
      </w:r>
      <w:r w:rsidR="00BF2C41" w:rsidRPr="008D01A6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A36C4D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85747A" w:rsidRPr="009C54AE" w:rsidRDefault="00A36C4D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85747A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D7DB9" w:rsidRPr="009C54AE" w:rsidTr="00C05F44">
        <w:tc>
          <w:tcPr>
            <w:tcW w:w="1985" w:type="dxa"/>
          </w:tcPr>
          <w:p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0D7DB9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0D7DB9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D7DB9" w:rsidRPr="009C54AE" w:rsidTr="00C05F44">
        <w:tc>
          <w:tcPr>
            <w:tcW w:w="1985" w:type="dxa"/>
          </w:tcPr>
          <w:p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:rsidR="000D7DB9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0D7DB9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D7DB9" w:rsidRPr="009C54AE" w:rsidTr="00C05F44">
        <w:tc>
          <w:tcPr>
            <w:tcW w:w="1985" w:type="dxa"/>
          </w:tcPr>
          <w:p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:rsidR="000D7DB9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kolokwium, egzamin,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0D7DB9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D7DB9" w:rsidRPr="009C54AE" w:rsidTr="00C05F44">
        <w:tc>
          <w:tcPr>
            <w:tcW w:w="1985" w:type="dxa"/>
          </w:tcPr>
          <w:p w:rsidR="000D7DB9" w:rsidRPr="009C54AE" w:rsidRDefault="000D7DB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:rsidR="000D7DB9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obserwacja na zajęciach</w:t>
            </w:r>
          </w:p>
        </w:tc>
        <w:tc>
          <w:tcPr>
            <w:tcW w:w="2126" w:type="dxa"/>
          </w:tcPr>
          <w:p w:rsidR="000D7DB9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A36C4D" w:rsidRPr="009C54AE" w:rsidTr="00C05F44">
        <w:tc>
          <w:tcPr>
            <w:tcW w:w="1985" w:type="dxa"/>
          </w:tcPr>
          <w:p w:rsidR="00A36C4D" w:rsidRPr="009C54AE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A36C4D" w:rsidRDefault="00A36C4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C4D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Cs w:val="24"/>
              </w:rPr>
              <w:t>obserwacja na zajęciach</w:t>
            </w:r>
          </w:p>
        </w:tc>
        <w:tc>
          <w:tcPr>
            <w:tcW w:w="2126" w:type="dxa"/>
          </w:tcPr>
          <w:p w:rsidR="00A36C4D" w:rsidRPr="009C54AE" w:rsidRDefault="00A65B2C" w:rsidP="001B68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3B4D40" w:rsidRPr="003B4D40" w:rsidRDefault="003B4D40" w:rsidP="003B4D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D40">
              <w:rPr>
                <w:rFonts w:ascii="Corbel" w:hAnsi="Corbel"/>
                <w:b w:val="0"/>
                <w:smallCaps w:val="0"/>
                <w:szCs w:val="24"/>
              </w:rPr>
              <w:t>Ćwicz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enia: pozytywne zaliczenie kolokwium</w:t>
            </w:r>
            <w:r w:rsidRPr="003B4D40">
              <w:rPr>
                <w:rFonts w:ascii="Corbel" w:hAnsi="Corbel"/>
                <w:b w:val="0"/>
                <w:smallCaps w:val="0"/>
                <w:szCs w:val="24"/>
              </w:rPr>
              <w:t>, aktywność na zajęciach (udział w dyskusji, przyg</w:t>
            </w:r>
            <w:r w:rsidRPr="003B4D4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3B4D40">
              <w:rPr>
                <w:rFonts w:ascii="Corbel" w:hAnsi="Corbel"/>
                <w:b w:val="0"/>
                <w:smallCaps w:val="0"/>
                <w:szCs w:val="24"/>
              </w:rPr>
              <w:t>towanie prezentacji)</w:t>
            </w:r>
          </w:p>
          <w:p w:rsidR="003B4D40" w:rsidRPr="003B4D40" w:rsidRDefault="003B4D40" w:rsidP="003B4D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D40">
              <w:rPr>
                <w:rFonts w:ascii="Corbel" w:hAnsi="Corbel"/>
                <w:b w:val="0"/>
                <w:smallCaps w:val="0"/>
                <w:szCs w:val="24"/>
              </w:rPr>
              <w:t>Wykład: obecność na zajęciach</w:t>
            </w:r>
          </w:p>
          <w:p w:rsidR="0085747A" w:rsidRPr="009C54AE" w:rsidRDefault="003B4D40" w:rsidP="008D01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4D40">
              <w:rPr>
                <w:rFonts w:ascii="Corbel" w:hAnsi="Corbel"/>
                <w:b w:val="0"/>
                <w:smallCaps w:val="0"/>
                <w:szCs w:val="24"/>
              </w:rPr>
              <w:t>Egzamin w formie pisemnej – ocena pozytywna w przypadku uzyskania co najmniej 50% pun</w:t>
            </w:r>
            <w:r w:rsidRPr="003B4D4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3B4D4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tów.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B066B">
              <w:rPr>
                <w:rFonts w:ascii="Corbel" w:hAnsi="Corbel"/>
                <w:sz w:val="24"/>
                <w:szCs w:val="24"/>
              </w:rPr>
              <w:t>z</w:t>
            </w:r>
            <w:r w:rsidR="009C1331" w:rsidRPr="009B066B">
              <w:rPr>
                <w:rFonts w:ascii="Corbel" w:hAnsi="Corbel"/>
                <w:sz w:val="24"/>
                <w:szCs w:val="24"/>
              </w:rPr>
              <w:t> </w:t>
            </w:r>
            <w:r w:rsidR="0045729E" w:rsidRPr="009B066B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0E2D92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7556F">
              <w:rPr>
                <w:rFonts w:ascii="Corbel" w:hAnsi="Corbel"/>
                <w:sz w:val="24"/>
                <w:szCs w:val="24"/>
              </w:rPr>
              <w:t>:</w:t>
            </w:r>
          </w:p>
          <w:p w:rsidR="0027556F" w:rsidRDefault="00C61DC5" w:rsidP="00130F2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C61DC5" w:rsidP="00130F2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27556F" w:rsidRDefault="0027556F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Default="0027556F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27556F" w:rsidRPr="009C54AE" w:rsidRDefault="00130F2D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130F2D">
              <w:rPr>
                <w:rFonts w:ascii="Corbel" w:hAnsi="Corbel"/>
                <w:sz w:val="24"/>
                <w:szCs w:val="24"/>
              </w:rPr>
              <w:t>:</w:t>
            </w:r>
          </w:p>
          <w:p w:rsidR="009B066B" w:rsidRDefault="00130F2D" w:rsidP="00130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 zajęć</w:t>
            </w:r>
          </w:p>
          <w:p w:rsidR="009B066B" w:rsidRDefault="009B066B" w:rsidP="00130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C61DC5" w:rsidRPr="009C54AE" w:rsidRDefault="00C61DC5" w:rsidP="00130F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9B066B"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</w:p>
        </w:tc>
        <w:tc>
          <w:tcPr>
            <w:tcW w:w="4677" w:type="dxa"/>
          </w:tcPr>
          <w:p w:rsidR="00C61DC5" w:rsidRDefault="00C61DC5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B066B" w:rsidRDefault="009B066B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B066B" w:rsidRDefault="009B066B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9B066B" w:rsidRDefault="00271824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  <w:p w:rsidR="009B066B" w:rsidRPr="009C54AE" w:rsidRDefault="009B066B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36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130F2D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130F2D" w:rsidP="001B68D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A00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EA00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D4793" w:rsidRDefault="004D4793" w:rsidP="001B68D0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BD7EFC">
              <w:rPr>
                <w:rFonts w:ascii="Corbel" w:hAnsi="Corbel"/>
                <w:b w:val="0"/>
                <w:smallCaps w:val="0"/>
                <w:szCs w:val="24"/>
              </w:rPr>
              <w:t>Carr</w:t>
            </w:r>
            <w:proofErr w:type="spellEnd"/>
            <w:r w:rsidRPr="00BD7EFC">
              <w:rPr>
                <w:rFonts w:ascii="Corbel" w:hAnsi="Corbel"/>
                <w:b w:val="0"/>
                <w:smallCaps w:val="0"/>
                <w:szCs w:val="24"/>
              </w:rPr>
              <w:t xml:space="preserve"> N., Płytki umysł. Jak Internet wpływa na nasz mózg, Gliwice: Helion, 2013</w:t>
            </w:r>
          </w:p>
          <w:p w:rsidR="004D4793" w:rsidRPr="00C86901" w:rsidRDefault="004D4793" w:rsidP="001B68D0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C86901">
              <w:rPr>
                <w:rFonts w:ascii="Corbel" w:hAnsi="Corbel"/>
                <w:b w:val="0"/>
                <w:smallCaps w:val="0"/>
                <w:szCs w:val="24"/>
              </w:rPr>
              <w:t>Desmurget</w:t>
            </w:r>
            <w:proofErr w:type="spellEnd"/>
            <w:r w:rsidRPr="00C86901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C8690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Teleogłupianie</w:t>
            </w:r>
            <w:proofErr w:type="spellEnd"/>
            <w:r w:rsidRPr="00C86901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, </w:t>
            </w:r>
            <w:r w:rsidRPr="00C86901">
              <w:rPr>
                <w:rFonts w:ascii="Corbel" w:hAnsi="Corbel"/>
                <w:b w:val="0"/>
                <w:smallCaps w:val="0"/>
                <w:szCs w:val="24"/>
              </w:rPr>
              <w:t>Warszawa: Czarna Owca, 2012.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Dudzikowa M.; </w:t>
            </w: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Czerepaniak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-Walczak M.,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Wychowanie. Pojęcia. Procesy. Konteksty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Interdyscyplinarne ujęcie</w:t>
            </w:r>
            <w:r w:rsidRPr="00C86901">
              <w:rPr>
                <w:rFonts w:ascii="Corbel" w:hAnsi="Corbel"/>
                <w:sz w:val="24"/>
                <w:szCs w:val="24"/>
              </w:rPr>
              <w:t>. T. 1</w:t>
            </w:r>
            <w:r w:rsidR="00401851">
              <w:rPr>
                <w:rFonts w:ascii="Corbel" w:hAnsi="Corbel"/>
                <w:sz w:val="24"/>
                <w:szCs w:val="24"/>
              </w:rPr>
              <w:t>-5</w:t>
            </w:r>
            <w:r w:rsidR="0026391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Gdańsk GWP 2007.</w:t>
            </w:r>
          </w:p>
          <w:p w:rsidR="00B50D96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Encyklopedia Pedagogiczna, </w:t>
            </w:r>
            <w:r w:rsidRPr="00C86901">
              <w:rPr>
                <w:rFonts w:ascii="Corbel" w:hAnsi="Corbel"/>
                <w:sz w:val="24"/>
                <w:szCs w:val="24"/>
              </w:rPr>
              <w:t>(red.) W. Pomykało, Warszawa: Fundacja I</w:t>
            </w:r>
            <w:r w:rsidRPr="00C86901">
              <w:rPr>
                <w:rFonts w:ascii="Corbel" w:hAnsi="Corbel"/>
                <w:sz w:val="24"/>
                <w:szCs w:val="24"/>
              </w:rPr>
              <w:t>n</w:t>
            </w:r>
            <w:r w:rsidRPr="00C86901">
              <w:rPr>
                <w:rFonts w:ascii="Corbel" w:hAnsi="Corbel"/>
                <w:sz w:val="24"/>
                <w:szCs w:val="24"/>
              </w:rPr>
              <w:t>nowacja 1997.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Janicka I, Liberska H.,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Psychologia rodziny, </w:t>
            </w:r>
            <w:r w:rsidRPr="00C86901">
              <w:rPr>
                <w:rFonts w:ascii="Corbel" w:hAnsi="Corbel"/>
                <w:sz w:val="24"/>
                <w:szCs w:val="24"/>
              </w:rPr>
              <w:t>Warszawa: PWN, 2014.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 xml:space="preserve"> J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>a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 xml:space="preserve">nowski A., </w:t>
            </w:r>
            <w:r w:rsidR="0026391F" w:rsidRPr="00C86901">
              <w:rPr>
                <w:rFonts w:ascii="Corbel" w:hAnsi="Corbel"/>
                <w:i/>
                <w:sz w:val="24"/>
                <w:szCs w:val="24"/>
              </w:rPr>
              <w:t xml:space="preserve">Uczeń w teatrze życia szkolnego, </w:t>
            </w:r>
            <w:r w:rsidR="0026391F" w:rsidRPr="00C86901">
              <w:rPr>
                <w:rFonts w:ascii="Corbel" w:hAnsi="Corbel"/>
                <w:sz w:val="24"/>
                <w:szCs w:val="24"/>
              </w:rPr>
              <w:t>Warszawa: WSiP 1989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ABC wychowania, </w:t>
            </w:r>
            <w:r w:rsidRPr="00C86901">
              <w:rPr>
                <w:rFonts w:ascii="Corbel" w:hAnsi="Corbel"/>
                <w:sz w:val="24"/>
                <w:szCs w:val="24"/>
              </w:rPr>
              <w:t>Lublin: UMCS, 1999.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Muszyński H.,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Zarys teorii wychowania, </w:t>
            </w:r>
            <w:r w:rsidRPr="00C86901">
              <w:rPr>
                <w:rFonts w:ascii="Corbel" w:hAnsi="Corbel"/>
                <w:sz w:val="24"/>
                <w:szCs w:val="24"/>
              </w:rPr>
              <w:t>Warszawa: PWN 1981.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Patzlaff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Zastygłe spojrzenie. Fizjologiczne skutki patrzenia na ekran a rozwój dziecka, </w:t>
            </w:r>
            <w:r w:rsidRPr="00C86901">
              <w:rPr>
                <w:rFonts w:ascii="Corbel" w:hAnsi="Corbel"/>
                <w:sz w:val="24"/>
                <w:szCs w:val="24"/>
              </w:rPr>
              <w:t>Kraków: Impuls 2008.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Pedagogika.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Podręcznik akademicki, t. 1, 2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, red. B. Śliwerski, Z. Kwieciński. Warszawa: PWN 2004, 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Pedagogika. Podstawy nauk o wychowaniu</w:t>
            </w:r>
            <w:r w:rsidRPr="00C86901">
              <w:rPr>
                <w:rFonts w:ascii="Corbel" w:hAnsi="Corbel"/>
                <w:sz w:val="24"/>
                <w:szCs w:val="24"/>
              </w:rPr>
              <w:t>. T. 1.</w:t>
            </w:r>
            <w:r w:rsidR="0026391F">
              <w:rPr>
                <w:rFonts w:ascii="Corbel" w:hAnsi="Corbel"/>
                <w:sz w:val="24"/>
                <w:szCs w:val="24"/>
              </w:rPr>
              <w:t>, 4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 red. B. Śliwerski, Gdańsk: GWP 2006. </w:t>
            </w:r>
          </w:p>
          <w:p w:rsidR="00B50D96" w:rsidRDefault="004D4793" w:rsidP="001B68D0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lastRenderedPageBreak/>
              <w:t xml:space="preserve">Pilch T.,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Zasady badań pedagogicznych, </w:t>
            </w:r>
            <w:r w:rsidRPr="00C86901">
              <w:rPr>
                <w:rFonts w:ascii="Corbel" w:hAnsi="Corbel"/>
                <w:sz w:val="24"/>
                <w:szCs w:val="24"/>
              </w:rPr>
              <w:t>Warszawa: Żak, 1995</w:t>
            </w:r>
          </w:p>
          <w:p w:rsidR="004D4793" w:rsidRPr="00C86901" w:rsidRDefault="00B50D96" w:rsidP="001B68D0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I., Przemoc w rodzinie, Warszawa PWN1994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Szlendak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Socjologia rodziny. Ewolucja, historia, zróżnicowanie. </w:t>
            </w:r>
            <w:r w:rsidRPr="00C86901">
              <w:rPr>
                <w:rFonts w:ascii="Corbel" w:hAnsi="Corbel"/>
                <w:sz w:val="24"/>
                <w:szCs w:val="24"/>
              </w:rPr>
              <w:t>Wa</w:t>
            </w:r>
            <w:r w:rsidRPr="00C86901">
              <w:rPr>
                <w:rFonts w:ascii="Corbel" w:hAnsi="Corbel"/>
                <w:sz w:val="24"/>
                <w:szCs w:val="24"/>
              </w:rPr>
              <w:t>r</w:t>
            </w:r>
            <w:r w:rsidRPr="00C86901">
              <w:rPr>
                <w:rFonts w:ascii="Corbel" w:hAnsi="Corbel"/>
                <w:sz w:val="24"/>
                <w:szCs w:val="24"/>
              </w:rPr>
              <w:t>szawa: Wyd. Naukowe PWN, 2010.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:rsidR="004D4793" w:rsidRPr="00C86901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>Sztuka nauczania. Szkoła</w:t>
            </w:r>
            <w:r w:rsidRPr="00C86901">
              <w:rPr>
                <w:rFonts w:ascii="Corbel" w:hAnsi="Corbel"/>
                <w:sz w:val="24"/>
                <w:szCs w:val="24"/>
              </w:rPr>
              <w:t>., red, K. Konarzewski, Wyd. Nauk. PWN 2009.</w:t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cr/>
              <w:t>arszawa:Wiedza Powszechna, 2009mne zadanie domowe)</w:t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  <w:r w:rsidRPr="00C86901">
              <w:rPr>
                <w:rFonts w:ascii="Corbel" w:hAnsi="Corbel"/>
                <w:i/>
                <w:vanish/>
                <w:sz w:val="24"/>
                <w:szCs w:val="24"/>
              </w:rPr>
              <w:pgNum/>
            </w:r>
          </w:p>
          <w:p w:rsidR="004D4793" w:rsidRPr="001B68D0" w:rsidRDefault="004D4793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Ziemska M., 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Postawy rodzicielskie, </w:t>
            </w:r>
            <w:r w:rsidRPr="00C86901">
              <w:rPr>
                <w:rFonts w:ascii="Corbel" w:hAnsi="Corbel"/>
                <w:sz w:val="24"/>
                <w:szCs w:val="24"/>
              </w:rPr>
              <w:t>Warszawa: Wiedza Powszechna, 2009.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26391F" w:rsidRPr="00C86901" w:rsidRDefault="0026391F" w:rsidP="001B68D0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Aronson E.,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Człowiek istota społeczna, </w:t>
            </w:r>
            <w:r w:rsidRPr="00C86901">
              <w:rPr>
                <w:rFonts w:ascii="Corbel" w:hAnsi="Corbel"/>
                <w:sz w:val="24"/>
                <w:szCs w:val="24"/>
              </w:rPr>
              <w:t>Warszawa: PWN, 1997.</w:t>
            </w:r>
          </w:p>
          <w:p w:rsidR="0026391F" w:rsidRPr="00C86901" w:rsidRDefault="0026391F" w:rsidP="001B68D0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Encyklopedia pedagogiczna XXI wieku, (red.) </w:t>
            </w:r>
            <w:r w:rsidRPr="00C86901">
              <w:rPr>
                <w:rFonts w:ascii="Corbel" w:hAnsi="Corbel"/>
                <w:sz w:val="24"/>
                <w:szCs w:val="24"/>
              </w:rPr>
              <w:t>T. Pilch, Warszawa: Żak, 2008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</w:p>
          <w:p w:rsidR="0026391F" w:rsidRPr="00C86901" w:rsidRDefault="0026391F" w:rsidP="001B68D0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Frankfort -</w:t>
            </w: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Nachimas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Ch., </w:t>
            </w: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Nachimas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Metody badawcze w naukach sp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>o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łecznych, </w:t>
            </w:r>
            <w:r w:rsidRPr="00C86901">
              <w:rPr>
                <w:rFonts w:ascii="Corbel" w:hAnsi="Corbel"/>
                <w:sz w:val="24"/>
                <w:szCs w:val="24"/>
              </w:rPr>
              <w:t>Poznań: Zysk i S-ka, 2001.</w:t>
            </w:r>
          </w:p>
          <w:p w:rsidR="0026391F" w:rsidRPr="00C86901" w:rsidRDefault="0026391F" w:rsidP="001B68D0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Hejnicka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– </w:t>
            </w:r>
            <w:proofErr w:type="spellStart"/>
            <w:r w:rsidRPr="00C86901">
              <w:rPr>
                <w:rFonts w:ascii="Corbel" w:hAnsi="Corbel"/>
                <w:sz w:val="24"/>
                <w:szCs w:val="24"/>
              </w:rPr>
              <w:t>Bezwińska</w:t>
            </w:r>
            <w:proofErr w:type="spellEnd"/>
            <w:r w:rsidRPr="00C86901">
              <w:rPr>
                <w:rFonts w:ascii="Corbel" w:hAnsi="Corbel"/>
                <w:sz w:val="24"/>
                <w:szCs w:val="24"/>
              </w:rPr>
              <w:t xml:space="preserve"> T. ,</w:t>
            </w:r>
            <w:r w:rsidRPr="00C86901"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ogólna, </w:t>
            </w:r>
            <w:r w:rsidRPr="00C86901">
              <w:rPr>
                <w:rFonts w:ascii="Corbel" w:hAnsi="Corbel"/>
                <w:sz w:val="24"/>
                <w:szCs w:val="24"/>
              </w:rPr>
              <w:t xml:space="preserve">Wydawnictwa Akademickie i Profesjonalne, 2008. </w:t>
            </w:r>
          </w:p>
          <w:p w:rsidR="0026391F" w:rsidRPr="0026391F" w:rsidRDefault="0026391F" w:rsidP="001B68D0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C86901">
              <w:rPr>
                <w:rFonts w:ascii="Corbel" w:hAnsi="Corbel"/>
                <w:iCs/>
                <w:sz w:val="24"/>
                <w:szCs w:val="24"/>
              </w:rPr>
              <w:t xml:space="preserve">Izdebska J.,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Rodzina, dziecko, telewizja: szanse wychowawcze i zagrożenia telewizji, </w:t>
            </w:r>
            <w:r w:rsidRPr="00C86901">
              <w:rPr>
                <w:rFonts w:ascii="Corbel" w:hAnsi="Corbel"/>
                <w:iCs/>
                <w:sz w:val="24"/>
                <w:szCs w:val="24"/>
              </w:rPr>
              <w:t>Białystok: Trans Humana 1996.</w:t>
            </w:r>
          </w:p>
          <w:p w:rsidR="0026391F" w:rsidRPr="00C86901" w:rsidRDefault="0026391F" w:rsidP="001B68D0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Jundziłł I., Dziecko ofiara przemocy, Warszawa: WSiP 1993.</w:t>
            </w:r>
          </w:p>
          <w:p w:rsidR="0026391F" w:rsidRPr="00C86901" w:rsidRDefault="0026391F" w:rsidP="001B68D0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>Karkowska M., Czarnecka W., Przemoc w szkole, Kraków Impuls 2000</w:t>
            </w:r>
          </w:p>
          <w:p w:rsidR="0026391F" w:rsidRDefault="0026391F" w:rsidP="001B68D0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C86901">
              <w:rPr>
                <w:rFonts w:ascii="Corbel" w:hAnsi="Corbel"/>
                <w:iCs/>
                <w:sz w:val="24"/>
                <w:szCs w:val="24"/>
              </w:rPr>
              <w:t xml:space="preserve">Kwieciński Z.,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Socjopatologia edukacji, </w:t>
            </w:r>
            <w:r w:rsidRPr="00C86901">
              <w:rPr>
                <w:rFonts w:ascii="Corbel" w:hAnsi="Corbel"/>
                <w:iCs/>
                <w:sz w:val="24"/>
                <w:szCs w:val="24"/>
              </w:rPr>
              <w:t>1995</w:t>
            </w:r>
          </w:p>
          <w:p w:rsidR="0026391F" w:rsidRDefault="0026391F" w:rsidP="001B68D0">
            <w:pPr>
              <w:spacing w:after="0" w:line="240" w:lineRule="auto"/>
              <w:ind w:left="318" w:hanging="284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Corbel" w:hAnsi="Corbel"/>
                <w:iCs/>
                <w:sz w:val="24"/>
                <w:szCs w:val="24"/>
              </w:rPr>
              <w:t>Meighan</w:t>
            </w:r>
            <w:proofErr w:type="spellEnd"/>
            <w:r>
              <w:rPr>
                <w:rFonts w:ascii="Corbel" w:hAnsi="Corbel"/>
                <w:iCs/>
                <w:sz w:val="24"/>
                <w:szCs w:val="24"/>
              </w:rPr>
              <w:t xml:space="preserve">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Socjologia edukacji, </w:t>
            </w:r>
            <w:r>
              <w:rPr>
                <w:rFonts w:ascii="Corbel" w:hAnsi="Corbel"/>
                <w:iCs/>
                <w:sz w:val="24"/>
                <w:szCs w:val="24"/>
              </w:rPr>
              <w:t>Toruń: UMK 1993</w:t>
            </w:r>
            <w:r w:rsidRPr="00BD7EFC">
              <w:rPr>
                <w:rFonts w:ascii="Times New Roman" w:hAnsi="Times New Roman"/>
              </w:rPr>
              <w:t xml:space="preserve"> </w:t>
            </w:r>
          </w:p>
          <w:p w:rsidR="0026391F" w:rsidRDefault="0026391F" w:rsidP="001B68D0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BD7EFC">
              <w:rPr>
                <w:rFonts w:ascii="Corbel" w:hAnsi="Corbel"/>
                <w:iCs/>
                <w:sz w:val="24"/>
                <w:szCs w:val="24"/>
              </w:rPr>
              <w:t xml:space="preserve">Melosik Z., </w:t>
            </w:r>
            <w:r w:rsidRPr="00BD7EFC">
              <w:rPr>
                <w:rFonts w:ascii="Corbel" w:hAnsi="Corbel"/>
                <w:i/>
                <w:iCs/>
                <w:sz w:val="24"/>
                <w:szCs w:val="24"/>
              </w:rPr>
              <w:t>Teoria i praktyka edukacji wielokulturowej</w:t>
            </w:r>
            <w:r>
              <w:rPr>
                <w:rFonts w:ascii="Corbel" w:hAnsi="Corbel"/>
                <w:iCs/>
                <w:sz w:val="24"/>
                <w:szCs w:val="24"/>
              </w:rPr>
              <w:t>, Kraków: Impuls, 2009.</w:t>
            </w:r>
          </w:p>
          <w:p w:rsidR="0026391F" w:rsidRDefault="0026391F" w:rsidP="001B68D0">
            <w:p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C86901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C86901">
              <w:rPr>
                <w:rFonts w:ascii="Corbel" w:hAnsi="Corbel"/>
                <w:i/>
                <w:sz w:val="24"/>
                <w:szCs w:val="24"/>
              </w:rPr>
              <w:t xml:space="preserve">Orientacje w metodologii badań pedagogicznych, </w:t>
            </w:r>
            <w:r w:rsidRPr="00C86901">
              <w:rPr>
                <w:rFonts w:ascii="Corbel" w:hAnsi="Corbel"/>
                <w:sz w:val="24"/>
                <w:szCs w:val="24"/>
              </w:rPr>
              <w:t>Kraków Wyd. UJ, 1998.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4D4793" w:rsidRPr="001B68D0" w:rsidRDefault="0026391F" w:rsidP="001B68D0">
            <w:pPr>
              <w:spacing w:after="0" w:line="240" w:lineRule="auto"/>
              <w:ind w:left="318" w:hanging="284"/>
              <w:jc w:val="both"/>
              <w:rPr>
                <w:rFonts w:ascii="Corbel" w:hAnsi="Corbel"/>
                <w:i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Rittelmeyer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Ch., </w:t>
            </w:r>
            <w:r w:rsidRPr="0026391F">
              <w:rPr>
                <w:rFonts w:ascii="Corbel" w:hAnsi="Corbel"/>
                <w:i/>
                <w:sz w:val="24"/>
                <w:szCs w:val="24"/>
              </w:rPr>
              <w:t>Dzieciństwo w opresji. Pomiędzy przemysłem kulturowym a technokratycznymi reformami szkolnictwa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, </w:t>
            </w:r>
            <w:r w:rsidRPr="0026391F">
              <w:rPr>
                <w:rFonts w:ascii="Corbel" w:hAnsi="Corbel"/>
                <w:sz w:val="24"/>
                <w:szCs w:val="24"/>
              </w:rPr>
              <w:t>Kraków:</w:t>
            </w:r>
            <w:r>
              <w:rPr>
                <w:rFonts w:ascii="Corbel" w:hAnsi="Corbel"/>
                <w:sz w:val="24"/>
                <w:szCs w:val="24"/>
              </w:rPr>
              <w:t xml:space="preserve"> Impuls, 2009.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0F5" w:rsidRDefault="00F960F5" w:rsidP="00C16ABF">
      <w:pPr>
        <w:spacing w:after="0" w:line="240" w:lineRule="auto"/>
      </w:pPr>
      <w:r>
        <w:separator/>
      </w:r>
    </w:p>
  </w:endnote>
  <w:endnote w:type="continuationSeparator" w:id="0">
    <w:p w:rsidR="00F960F5" w:rsidRDefault="00F960F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0F5" w:rsidRDefault="00F960F5" w:rsidP="00C16ABF">
      <w:pPr>
        <w:spacing w:after="0" w:line="240" w:lineRule="auto"/>
      </w:pPr>
      <w:r>
        <w:separator/>
      </w:r>
    </w:p>
  </w:footnote>
  <w:footnote w:type="continuationSeparator" w:id="0">
    <w:p w:rsidR="00F960F5" w:rsidRDefault="00F960F5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D4D3C"/>
    <w:multiLevelType w:val="hybridMultilevel"/>
    <w:tmpl w:val="2B68931C"/>
    <w:lvl w:ilvl="0" w:tplc="7D34BD0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0"/>
        </w:tabs>
        <w:ind w:left="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20"/>
        </w:tabs>
        <w:ind w:left="1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96909E0"/>
    <w:multiLevelType w:val="hybridMultilevel"/>
    <w:tmpl w:val="6BB0D98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C5651D"/>
    <w:multiLevelType w:val="hybridMultilevel"/>
    <w:tmpl w:val="AEF8D1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610AFC"/>
    <w:multiLevelType w:val="hybridMultilevel"/>
    <w:tmpl w:val="EA8C8A6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BED"/>
    <w:rsid w:val="00070ED6"/>
    <w:rsid w:val="000742DC"/>
    <w:rsid w:val="0007547F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773F"/>
    <w:rsid w:val="000D7DB9"/>
    <w:rsid w:val="000E2D92"/>
    <w:rsid w:val="000F1C57"/>
    <w:rsid w:val="000F5615"/>
    <w:rsid w:val="00124BFF"/>
    <w:rsid w:val="0012560E"/>
    <w:rsid w:val="00127108"/>
    <w:rsid w:val="00130F2D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68D0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391F"/>
    <w:rsid w:val="00271824"/>
    <w:rsid w:val="0027556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B57"/>
    <w:rsid w:val="002D73D4"/>
    <w:rsid w:val="002E457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4D40"/>
    <w:rsid w:val="003B6352"/>
    <w:rsid w:val="003C0BAE"/>
    <w:rsid w:val="003D18A9"/>
    <w:rsid w:val="003D6CE2"/>
    <w:rsid w:val="003E1941"/>
    <w:rsid w:val="003E2FE6"/>
    <w:rsid w:val="003E49D5"/>
    <w:rsid w:val="003F38C0"/>
    <w:rsid w:val="00401851"/>
    <w:rsid w:val="00414E3C"/>
    <w:rsid w:val="0042244A"/>
    <w:rsid w:val="0042745A"/>
    <w:rsid w:val="00431D5C"/>
    <w:rsid w:val="004362C6"/>
    <w:rsid w:val="00437FA2"/>
    <w:rsid w:val="004414C5"/>
    <w:rsid w:val="00441EE7"/>
    <w:rsid w:val="00445193"/>
    <w:rsid w:val="00445970"/>
    <w:rsid w:val="0045729E"/>
    <w:rsid w:val="00461EFC"/>
    <w:rsid w:val="004652C2"/>
    <w:rsid w:val="004706D1"/>
    <w:rsid w:val="00471326"/>
    <w:rsid w:val="0047598D"/>
    <w:rsid w:val="00481891"/>
    <w:rsid w:val="004840FD"/>
    <w:rsid w:val="00490F7D"/>
    <w:rsid w:val="00491678"/>
    <w:rsid w:val="004968E2"/>
    <w:rsid w:val="004A3EEA"/>
    <w:rsid w:val="004A4D1F"/>
    <w:rsid w:val="004D4793"/>
    <w:rsid w:val="004D5282"/>
    <w:rsid w:val="004D7196"/>
    <w:rsid w:val="004F1551"/>
    <w:rsid w:val="004F55A3"/>
    <w:rsid w:val="0050496F"/>
    <w:rsid w:val="00513B6F"/>
    <w:rsid w:val="00517C63"/>
    <w:rsid w:val="00525E3D"/>
    <w:rsid w:val="00526C94"/>
    <w:rsid w:val="005363C4"/>
    <w:rsid w:val="00536BDE"/>
    <w:rsid w:val="00543ACC"/>
    <w:rsid w:val="0054596E"/>
    <w:rsid w:val="0056696D"/>
    <w:rsid w:val="00573EF9"/>
    <w:rsid w:val="0059484D"/>
    <w:rsid w:val="005A0855"/>
    <w:rsid w:val="005A3196"/>
    <w:rsid w:val="005B2E76"/>
    <w:rsid w:val="005C080F"/>
    <w:rsid w:val="005C55E5"/>
    <w:rsid w:val="005C696A"/>
    <w:rsid w:val="005E6E85"/>
    <w:rsid w:val="005F1184"/>
    <w:rsid w:val="005F31D2"/>
    <w:rsid w:val="0061029B"/>
    <w:rsid w:val="00617230"/>
    <w:rsid w:val="00621CE1"/>
    <w:rsid w:val="00627FC9"/>
    <w:rsid w:val="00634DF1"/>
    <w:rsid w:val="00647FA8"/>
    <w:rsid w:val="00650C5F"/>
    <w:rsid w:val="00654934"/>
    <w:rsid w:val="006615F5"/>
    <w:rsid w:val="006620D9"/>
    <w:rsid w:val="00671958"/>
    <w:rsid w:val="00675843"/>
    <w:rsid w:val="00684502"/>
    <w:rsid w:val="00696477"/>
    <w:rsid w:val="006A1F5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137D"/>
    <w:rsid w:val="00884922"/>
    <w:rsid w:val="00885F64"/>
    <w:rsid w:val="008917F9"/>
    <w:rsid w:val="00895C16"/>
    <w:rsid w:val="008963D1"/>
    <w:rsid w:val="008A45F7"/>
    <w:rsid w:val="008C0CC0"/>
    <w:rsid w:val="008C19A9"/>
    <w:rsid w:val="008C2B30"/>
    <w:rsid w:val="008C379D"/>
    <w:rsid w:val="008C5147"/>
    <w:rsid w:val="008C5359"/>
    <w:rsid w:val="008C5363"/>
    <w:rsid w:val="008D01A6"/>
    <w:rsid w:val="008D3DFB"/>
    <w:rsid w:val="008E64F4"/>
    <w:rsid w:val="008F12C9"/>
    <w:rsid w:val="008F4B2E"/>
    <w:rsid w:val="008F6E29"/>
    <w:rsid w:val="00900719"/>
    <w:rsid w:val="00916188"/>
    <w:rsid w:val="00923D7D"/>
    <w:rsid w:val="009508DF"/>
    <w:rsid w:val="00950DAC"/>
    <w:rsid w:val="00954A07"/>
    <w:rsid w:val="00997F14"/>
    <w:rsid w:val="009A78D9"/>
    <w:rsid w:val="009B066B"/>
    <w:rsid w:val="009B77BC"/>
    <w:rsid w:val="009C1331"/>
    <w:rsid w:val="009C3E31"/>
    <w:rsid w:val="009C54AE"/>
    <w:rsid w:val="009C788E"/>
    <w:rsid w:val="009E3B41"/>
    <w:rsid w:val="009F3C5C"/>
    <w:rsid w:val="009F4610"/>
    <w:rsid w:val="00A00ECC"/>
    <w:rsid w:val="00A039EA"/>
    <w:rsid w:val="00A155EE"/>
    <w:rsid w:val="00A2245B"/>
    <w:rsid w:val="00A265D6"/>
    <w:rsid w:val="00A30110"/>
    <w:rsid w:val="00A36899"/>
    <w:rsid w:val="00A36C4D"/>
    <w:rsid w:val="00A371F6"/>
    <w:rsid w:val="00A43BF6"/>
    <w:rsid w:val="00A53FA5"/>
    <w:rsid w:val="00A54817"/>
    <w:rsid w:val="00A601C8"/>
    <w:rsid w:val="00A60799"/>
    <w:rsid w:val="00A65B2C"/>
    <w:rsid w:val="00A84C85"/>
    <w:rsid w:val="00A97DE1"/>
    <w:rsid w:val="00AA1150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0D96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ED6"/>
    <w:rsid w:val="00C26CB7"/>
    <w:rsid w:val="00C324C1"/>
    <w:rsid w:val="00C32C4D"/>
    <w:rsid w:val="00C36992"/>
    <w:rsid w:val="00C36CE7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062F"/>
    <w:rsid w:val="00D02B25"/>
    <w:rsid w:val="00D02EBA"/>
    <w:rsid w:val="00D17C3C"/>
    <w:rsid w:val="00D26B2C"/>
    <w:rsid w:val="00D352C9"/>
    <w:rsid w:val="00D40479"/>
    <w:rsid w:val="00D425B2"/>
    <w:rsid w:val="00D428D6"/>
    <w:rsid w:val="00D552B2"/>
    <w:rsid w:val="00D608D1"/>
    <w:rsid w:val="00D74119"/>
    <w:rsid w:val="00D8075B"/>
    <w:rsid w:val="00D8678B"/>
    <w:rsid w:val="00DA2114"/>
    <w:rsid w:val="00DA2ED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65D"/>
    <w:rsid w:val="00E755D9"/>
    <w:rsid w:val="00E77E88"/>
    <w:rsid w:val="00E8107D"/>
    <w:rsid w:val="00E960BB"/>
    <w:rsid w:val="00EA0036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4FD5"/>
    <w:rsid w:val="00F7066B"/>
    <w:rsid w:val="00F83B28"/>
    <w:rsid w:val="00F960F5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E6C2A-C988-4921-8CD6-79EC4D5DC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1308</Words>
  <Characters>7850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2019-10-24T16:35:00Z</dcterms:created>
  <dcterms:modified xsi:type="dcterms:W3CDTF">2021-01-21T09:11:00Z</dcterms:modified>
</cp:coreProperties>
</file>